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5721" w:rsidRPr="00F25721" w:rsidRDefault="00834C04" w:rsidP="00F25721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F25721" w:rsidRPr="00F25721">
        <w:rPr>
          <w:rFonts w:ascii="Times New Roman" w:eastAsiaTheme="majorEastAsia" w:hAnsi="Times New Roman" w:cs="Times New Roman"/>
          <w:noProof/>
          <w:color w:val="17365D" w:themeColor="text2" w:themeShade="BF"/>
          <w:spacing w:val="5"/>
          <w:kern w:val="28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599FC5C" wp14:editId="6F733002">
            <wp:simplePos x="0" y="0"/>
            <wp:positionH relativeFrom="margin">
              <wp:posOffset>-327660</wp:posOffset>
            </wp:positionH>
            <wp:positionV relativeFrom="margin">
              <wp:posOffset>-186690</wp:posOffset>
            </wp:positionV>
            <wp:extent cx="1300480" cy="1295400"/>
            <wp:effectExtent l="0" t="0" r="0" b="0"/>
            <wp:wrapSquare wrapText="bothSides"/>
            <wp:docPr id="7" name="Рисунок 1" descr="C:\Users\Марина\Desktop\Эмблема Терем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Эмблема Теремок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721" w:rsidRPr="00F25721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4"/>
          <w:szCs w:val="24"/>
          <w:lang w:eastAsia="en-US"/>
        </w:rPr>
        <w:t xml:space="preserve"> Муниципальное бюджетное дошкольное образовательное</w:t>
      </w:r>
    </w:p>
    <w:p w:rsidR="00F25721" w:rsidRPr="00F25721" w:rsidRDefault="00F25721" w:rsidP="00F25721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4"/>
          <w:szCs w:val="24"/>
          <w:lang w:eastAsia="en-US"/>
        </w:rPr>
      </w:pPr>
      <w:r w:rsidRPr="00F25721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4"/>
          <w:szCs w:val="24"/>
          <w:lang w:eastAsia="en-US"/>
        </w:rPr>
        <w:t>учреждение муниципального образования город Краснодар</w:t>
      </w:r>
      <w:r w:rsidRPr="00F25721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4"/>
          <w:szCs w:val="24"/>
          <w:lang w:eastAsia="en-US"/>
        </w:rPr>
        <w:br/>
        <w:t>«Центр развития ребёнка – детский сад №110 «Теремок»</w:t>
      </w:r>
    </w:p>
    <w:p w:rsidR="00F25721" w:rsidRPr="00F25721" w:rsidRDefault="00F25721" w:rsidP="00F25721">
      <w:pPr>
        <w:tabs>
          <w:tab w:val="left" w:pos="10935"/>
        </w:tabs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365F91" w:themeColor="accent1" w:themeShade="BF"/>
          <w:sz w:val="48"/>
          <w:szCs w:val="48"/>
          <w:lang w:eastAsia="en-US"/>
        </w:rPr>
      </w:pPr>
    </w:p>
    <w:p w:rsidR="00F25721" w:rsidRPr="00F25721" w:rsidRDefault="00F25721" w:rsidP="00F25721">
      <w:pPr>
        <w:tabs>
          <w:tab w:val="left" w:pos="10935"/>
        </w:tabs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365F91" w:themeColor="accent1" w:themeShade="BF"/>
          <w:sz w:val="48"/>
          <w:szCs w:val="48"/>
          <w:lang w:eastAsia="en-US"/>
        </w:rPr>
      </w:pPr>
    </w:p>
    <w:p w:rsidR="00F25721" w:rsidRPr="00F25721" w:rsidRDefault="00F25721" w:rsidP="00F25721">
      <w:pPr>
        <w:tabs>
          <w:tab w:val="left" w:pos="10935"/>
        </w:tabs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365F91" w:themeColor="accent1" w:themeShade="BF"/>
          <w:sz w:val="48"/>
          <w:szCs w:val="48"/>
          <w:lang w:eastAsia="en-US"/>
        </w:rPr>
      </w:pPr>
    </w:p>
    <w:p w:rsidR="00F25721" w:rsidRPr="00F25721" w:rsidRDefault="00F25721" w:rsidP="00F25721">
      <w:pPr>
        <w:tabs>
          <w:tab w:val="left" w:pos="10935"/>
        </w:tabs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365F91" w:themeColor="accent1" w:themeShade="BF"/>
          <w:sz w:val="48"/>
          <w:szCs w:val="48"/>
          <w:lang w:eastAsia="en-US"/>
        </w:rPr>
      </w:pPr>
    </w:p>
    <w:p w:rsidR="00F25721" w:rsidRPr="00F25721" w:rsidRDefault="00F25721" w:rsidP="00F25721">
      <w:pPr>
        <w:tabs>
          <w:tab w:val="left" w:pos="10935"/>
        </w:tabs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365F91" w:themeColor="accent1" w:themeShade="BF"/>
          <w:sz w:val="48"/>
          <w:szCs w:val="48"/>
          <w:lang w:eastAsia="en-US"/>
        </w:rPr>
      </w:pPr>
    </w:p>
    <w:p w:rsidR="00F25721" w:rsidRPr="00F25721" w:rsidRDefault="00F25721" w:rsidP="00F25721">
      <w:pPr>
        <w:tabs>
          <w:tab w:val="left" w:pos="10935"/>
        </w:tabs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365F91" w:themeColor="accent1" w:themeShade="BF"/>
          <w:sz w:val="48"/>
          <w:szCs w:val="48"/>
          <w:lang w:eastAsia="en-US"/>
        </w:rPr>
      </w:pPr>
    </w:p>
    <w:p w:rsidR="00F25721" w:rsidRPr="00F25721" w:rsidRDefault="00F25721" w:rsidP="00F25721">
      <w:pPr>
        <w:tabs>
          <w:tab w:val="left" w:pos="10935"/>
        </w:tabs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365F91" w:themeColor="accent1" w:themeShade="BF"/>
          <w:sz w:val="48"/>
          <w:szCs w:val="48"/>
          <w:lang w:eastAsia="en-US"/>
        </w:rPr>
      </w:pPr>
    </w:p>
    <w:p w:rsidR="00F25721" w:rsidRPr="00F25721" w:rsidRDefault="00F25721" w:rsidP="00F25721">
      <w:pPr>
        <w:tabs>
          <w:tab w:val="left" w:pos="10935"/>
        </w:tabs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365F91" w:themeColor="accent1" w:themeShade="BF"/>
          <w:sz w:val="48"/>
          <w:szCs w:val="48"/>
          <w:lang w:eastAsia="en-US"/>
        </w:rPr>
      </w:pPr>
    </w:p>
    <w:p w:rsidR="00F25721" w:rsidRPr="00F25721" w:rsidRDefault="00F25721" w:rsidP="00F25721">
      <w:pPr>
        <w:tabs>
          <w:tab w:val="left" w:pos="10935"/>
        </w:tabs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</w:pPr>
    </w:p>
    <w:p w:rsidR="00F25721" w:rsidRPr="00F25721" w:rsidRDefault="00F25721" w:rsidP="00F25721">
      <w:pPr>
        <w:tabs>
          <w:tab w:val="left" w:pos="10935"/>
        </w:tabs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i/>
          <w:sz w:val="48"/>
          <w:szCs w:val="48"/>
          <w:u w:val="single"/>
          <w:lang w:eastAsia="en-US"/>
        </w:rPr>
      </w:pPr>
      <w:r w:rsidRPr="00F25721">
        <w:rPr>
          <w:rFonts w:ascii="Times New Roman" w:eastAsiaTheme="minorHAnsi" w:hAnsi="Times New Roman" w:cs="Times New Roman"/>
          <w:b/>
          <w:i/>
          <w:sz w:val="48"/>
          <w:szCs w:val="48"/>
          <w:u w:val="single"/>
          <w:lang w:eastAsia="en-US"/>
        </w:rPr>
        <w:t>«</w:t>
      </w:r>
      <w:r>
        <w:rPr>
          <w:rFonts w:ascii="Times New Roman" w:eastAsiaTheme="minorHAnsi" w:hAnsi="Times New Roman" w:cs="Times New Roman"/>
          <w:b/>
          <w:i/>
          <w:sz w:val="40"/>
          <w:szCs w:val="40"/>
          <w:u w:val="single"/>
          <w:lang w:eastAsia="en-US"/>
        </w:rPr>
        <w:t>Организация и проведение дидактических игр в течени</w:t>
      </w:r>
      <w:r w:rsidR="0077173E">
        <w:rPr>
          <w:rFonts w:ascii="Times New Roman" w:eastAsiaTheme="minorHAnsi" w:hAnsi="Times New Roman" w:cs="Times New Roman"/>
          <w:b/>
          <w:i/>
          <w:sz w:val="40"/>
          <w:szCs w:val="40"/>
          <w:u w:val="single"/>
          <w:lang w:eastAsia="en-US"/>
        </w:rPr>
        <w:t>е</w:t>
      </w:r>
      <w:bookmarkStart w:id="0" w:name="_GoBack"/>
      <w:bookmarkEnd w:id="0"/>
      <w:r>
        <w:rPr>
          <w:rFonts w:ascii="Times New Roman" w:eastAsiaTheme="minorHAnsi" w:hAnsi="Times New Roman" w:cs="Times New Roman"/>
          <w:b/>
          <w:i/>
          <w:sz w:val="40"/>
          <w:szCs w:val="40"/>
          <w:u w:val="single"/>
          <w:lang w:eastAsia="en-US"/>
        </w:rPr>
        <w:t xml:space="preserve"> дня</w:t>
      </w:r>
      <w:r w:rsidRPr="00F25721">
        <w:rPr>
          <w:rFonts w:ascii="Times New Roman" w:eastAsiaTheme="minorHAnsi" w:hAnsi="Times New Roman" w:cs="Times New Roman"/>
          <w:b/>
          <w:i/>
          <w:sz w:val="48"/>
          <w:szCs w:val="48"/>
          <w:u w:val="single"/>
          <w:lang w:eastAsia="en-US"/>
        </w:rPr>
        <w:t>»</w:t>
      </w:r>
    </w:p>
    <w:p w:rsidR="00F25721" w:rsidRPr="00F25721" w:rsidRDefault="00F25721" w:rsidP="00F25721">
      <w:pPr>
        <w:spacing w:before="16" w:after="16" w:line="16" w:lineRule="atLeast"/>
        <w:rPr>
          <w:rFonts w:eastAsiaTheme="minorHAnsi"/>
          <w:lang w:eastAsia="en-US"/>
        </w:rPr>
      </w:pPr>
      <w:r w:rsidRPr="00F25721">
        <w:rPr>
          <w:rFonts w:eastAsiaTheme="minorHAnsi"/>
          <w:lang w:eastAsia="en-US"/>
        </w:rPr>
        <w:t xml:space="preserve">                                                                                                                  </w:t>
      </w:r>
    </w:p>
    <w:p w:rsidR="00F25721" w:rsidRPr="00F25721" w:rsidRDefault="00F25721" w:rsidP="00F25721">
      <w:pPr>
        <w:spacing w:before="16" w:after="16" w:line="16" w:lineRule="atLeast"/>
        <w:rPr>
          <w:rFonts w:eastAsiaTheme="minorHAnsi"/>
          <w:lang w:eastAsia="en-US"/>
        </w:rPr>
      </w:pPr>
    </w:p>
    <w:p w:rsidR="00F25721" w:rsidRPr="00F25721" w:rsidRDefault="00F25721" w:rsidP="00F25721">
      <w:pPr>
        <w:spacing w:before="16" w:after="16" w:line="16" w:lineRule="atLeast"/>
        <w:rPr>
          <w:rFonts w:eastAsiaTheme="minorHAnsi"/>
          <w:lang w:eastAsia="en-US"/>
        </w:rPr>
      </w:pPr>
    </w:p>
    <w:p w:rsidR="00F25721" w:rsidRPr="00F25721" w:rsidRDefault="00F25721" w:rsidP="00F25721">
      <w:pPr>
        <w:spacing w:before="16" w:after="16" w:line="16" w:lineRule="atLeast"/>
        <w:rPr>
          <w:rFonts w:eastAsiaTheme="minorHAnsi"/>
          <w:lang w:eastAsia="en-US"/>
        </w:rPr>
      </w:pPr>
    </w:p>
    <w:p w:rsidR="00F25721" w:rsidRPr="00F25721" w:rsidRDefault="00F25721" w:rsidP="00F25721">
      <w:pPr>
        <w:spacing w:before="16" w:after="16" w:line="16" w:lineRule="atLeast"/>
        <w:rPr>
          <w:rFonts w:eastAsiaTheme="minorHAnsi"/>
          <w:lang w:eastAsia="en-US"/>
        </w:rPr>
      </w:pPr>
    </w:p>
    <w:p w:rsidR="00F25721" w:rsidRPr="00F25721" w:rsidRDefault="00F25721" w:rsidP="00F25721">
      <w:pPr>
        <w:spacing w:before="16" w:after="16" w:line="16" w:lineRule="atLeast"/>
        <w:rPr>
          <w:rFonts w:eastAsiaTheme="minorHAnsi"/>
          <w:lang w:eastAsia="en-US"/>
        </w:rPr>
      </w:pPr>
    </w:p>
    <w:p w:rsidR="00F25721" w:rsidRPr="00F25721" w:rsidRDefault="00F25721" w:rsidP="00F25721">
      <w:pPr>
        <w:spacing w:before="16" w:after="16" w:line="16" w:lineRule="atLeast"/>
        <w:rPr>
          <w:rFonts w:eastAsiaTheme="minorHAnsi"/>
          <w:lang w:eastAsia="en-US"/>
        </w:rPr>
      </w:pPr>
    </w:p>
    <w:p w:rsidR="00F25721" w:rsidRPr="00F25721" w:rsidRDefault="00F25721" w:rsidP="00F25721">
      <w:pPr>
        <w:spacing w:before="16" w:after="16" w:line="16" w:lineRule="atLeast"/>
        <w:rPr>
          <w:rFonts w:eastAsiaTheme="minorHAnsi"/>
          <w:lang w:eastAsia="en-US"/>
        </w:rPr>
      </w:pPr>
    </w:p>
    <w:p w:rsidR="00F25721" w:rsidRPr="00F25721" w:rsidRDefault="00F25721" w:rsidP="00F25721">
      <w:pPr>
        <w:spacing w:before="16" w:after="16" w:line="16" w:lineRule="atLeast"/>
        <w:rPr>
          <w:rFonts w:eastAsiaTheme="minorHAnsi"/>
          <w:lang w:eastAsia="en-US"/>
        </w:rPr>
      </w:pPr>
    </w:p>
    <w:p w:rsidR="00F25721" w:rsidRPr="00F25721" w:rsidRDefault="00F25721" w:rsidP="00F25721">
      <w:pPr>
        <w:spacing w:before="16" w:after="16" w:line="16" w:lineRule="atLeast"/>
        <w:rPr>
          <w:rFonts w:eastAsiaTheme="minorHAnsi"/>
          <w:lang w:eastAsia="en-US"/>
        </w:rPr>
      </w:pPr>
    </w:p>
    <w:p w:rsidR="00F25721" w:rsidRPr="00F25721" w:rsidRDefault="00F25721" w:rsidP="00F25721">
      <w:pPr>
        <w:spacing w:before="16" w:after="16" w:line="16" w:lineRule="atLeast"/>
        <w:rPr>
          <w:rFonts w:eastAsiaTheme="minorHAnsi"/>
          <w:lang w:eastAsia="en-US"/>
        </w:rPr>
      </w:pPr>
    </w:p>
    <w:p w:rsidR="00F25721" w:rsidRPr="00F25721" w:rsidRDefault="00F25721" w:rsidP="00F25721">
      <w:pPr>
        <w:spacing w:before="16" w:after="16" w:line="16" w:lineRule="atLeast"/>
        <w:rPr>
          <w:rFonts w:eastAsiaTheme="minorHAnsi"/>
          <w:lang w:eastAsia="en-US"/>
        </w:rPr>
      </w:pPr>
    </w:p>
    <w:p w:rsidR="00F25721" w:rsidRPr="00F25721" w:rsidRDefault="00F25721" w:rsidP="00F25721">
      <w:pPr>
        <w:spacing w:before="16" w:after="16" w:line="16" w:lineRule="atLeast"/>
        <w:rPr>
          <w:rFonts w:eastAsiaTheme="minorHAnsi"/>
          <w:lang w:eastAsia="en-US"/>
        </w:rPr>
      </w:pPr>
    </w:p>
    <w:p w:rsidR="00F25721" w:rsidRPr="00F25721" w:rsidRDefault="00F25721" w:rsidP="00F25721">
      <w:pPr>
        <w:spacing w:before="16" w:after="16" w:line="16" w:lineRule="atLeast"/>
        <w:rPr>
          <w:rFonts w:eastAsiaTheme="minorHAnsi"/>
          <w:lang w:eastAsia="en-US"/>
        </w:rPr>
      </w:pPr>
    </w:p>
    <w:p w:rsidR="00F25721" w:rsidRPr="00F25721" w:rsidRDefault="00F25721" w:rsidP="00F25721">
      <w:pPr>
        <w:spacing w:before="16" w:after="16" w:line="16" w:lineRule="atLeast"/>
        <w:rPr>
          <w:rFonts w:eastAsiaTheme="minorHAnsi"/>
          <w:lang w:eastAsia="en-US"/>
        </w:rPr>
      </w:pPr>
    </w:p>
    <w:p w:rsidR="00F25721" w:rsidRPr="00F25721" w:rsidRDefault="00F25721" w:rsidP="00F25721">
      <w:pPr>
        <w:spacing w:before="16" w:after="16" w:line="16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57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</w:t>
      </w:r>
      <w:r w:rsidR="00A612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Воспитател: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Чембаху К.А. </w:t>
      </w:r>
    </w:p>
    <w:p w:rsidR="00F25721" w:rsidRPr="00F25721" w:rsidRDefault="00F25721" w:rsidP="00F25721">
      <w:pPr>
        <w:spacing w:before="16" w:after="16" w:line="16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57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</w:t>
      </w:r>
      <w:r w:rsidR="00A612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Дата: 12</w:t>
      </w:r>
      <w:r w:rsidRPr="00F25721">
        <w:rPr>
          <w:rFonts w:ascii="Times New Roman" w:eastAsiaTheme="minorHAnsi" w:hAnsi="Times New Roman" w:cs="Times New Roman"/>
          <w:sz w:val="28"/>
          <w:szCs w:val="28"/>
          <w:lang w:eastAsia="en-US"/>
        </w:rPr>
        <w:t>.02.2020г.</w:t>
      </w:r>
    </w:p>
    <w:p w:rsidR="00F25721" w:rsidRPr="00F25721" w:rsidRDefault="00F25721" w:rsidP="00F25721">
      <w:pPr>
        <w:spacing w:before="16" w:after="16" w:line="16" w:lineRule="atLeas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25721" w:rsidRPr="00F25721" w:rsidRDefault="00F25721" w:rsidP="00F25721">
      <w:pPr>
        <w:spacing w:before="16" w:after="16" w:line="16" w:lineRule="atLeas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57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:rsidR="00F25721" w:rsidRPr="00F25721" w:rsidRDefault="00F25721" w:rsidP="00F25721">
      <w:pPr>
        <w:spacing w:before="16" w:after="16" w:line="16" w:lineRule="atLeas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25721" w:rsidRPr="00F25721" w:rsidRDefault="00F25721" w:rsidP="00F25721">
      <w:pPr>
        <w:spacing w:before="16" w:after="16" w:line="16" w:lineRule="atLeas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61239" w:rsidRDefault="00A61239" w:rsidP="00F25721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25721" w:rsidRPr="00F25721" w:rsidRDefault="00F25721" w:rsidP="00F25721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5721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Краснодар  2020г.</w:t>
      </w:r>
    </w:p>
    <w:p w:rsidR="00F25721" w:rsidRDefault="00F25721" w:rsidP="00834C0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721" w:rsidRPr="00F25721" w:rsidRDefault="00F25721" w:rsidP="00F25721">
      <w:pPr>
        <w:tabs>
          <w:tab w:val="left" w:pos="10935"/>
        </w:tabs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i/>
          <w:sz w:val="32"/>
          <w:szCs w:val="32"/>
          <w:lang w:eastAsia="en-US"/>
        </w:rPr>
      </w:pPr>
      <w:r w:rsidRPr="00F25721">
        <w:rPr>
          <w:rFonts w:ascii="Times New Roman" w:eastAsiaTheme="minorHAnsi" w:hAnsi="Times New Roman" w:cs="Times New Roman"/>
          <w:b/>
          <w:i/>
          <w:sz w:val="32"/>
          <w:szCs w:val="32"/>
          <w:lang w:eastAsia="en-US"/>
        </w:rPr>
        <w:lastRenderedPageBreak/>
        <w:t>«Организация и проведение дидактических игр в течении дня»</w:t>
      </w:r>
    </w:p>
    <w:p w:rsidR="00F25721" w:rsidRDefault="00F25721" w:rsidP="00F2572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4C04" w:rsidRPr="00834C04" w:rsidRDefault="00F25721" w:rsidP="00834C0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34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4C04" w:rsidRPr="00834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Образовательная работа дошкольных учреждений невозможна без использования разнообразных дидактических игр. Они делают обучение требуемым программой знаниям увлекательным и доступным, приближают усвоение трудной для малыша информации к любимой деятельности — игре. </w:t>
      </w:r>
      <w:r w:rsidR="00834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34C04" w:rsidRPr="00834C04">
        <w:rPr>
          <w:rFonts w:ascii="Times New Roman" w:hAnsi="Times New Roman" w:cs="Times New Roman"/>
          <w:color w:val="000000" w:themeColor="text1"/>
          <w:sz w:val="28"/>
          <w:szCs w:val="28"/>
        </w:rPr>
        <w:t>Особенно важно проводить обучающие игры в средней группе, когда познавательная деятельность становится потребностью дошкольника, а интерес к окружающему миру и происходящему в нём превращает четырёхлетку в неутомимого почемучку.</w:t>
      </w:r>
    </w:p>
    <w:p w:rsidR="00834C04" w:rsidRPr="00834C04" w:rsidRDefault="00834C04" w:rsidP="00834C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4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и задачи дидактической игры в детском саду</w:t>
      </w:r>
    </w:p>
    <w:p w:rsidR="00834C04" w:rsidRPr="00834C04" w:rsidRDefault="00834C04" w:rsidP="00834C0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834C04">
        <w:rPr>
          <w:rFonts w:ascii="Times New Roman" w:hAnsi="Times New Roman" w:cs="Times New Roman"/>
          <w:color w:val="000000" w:themeColor="text1"/>
          <w:sz w:val="28"/>
          <w:szCs w:val="28"/>
        </w:rPr>
        <w:t>Игра — основной вид деятельности ребёнка дошкольного возраста. Малыши и четвёртого, и седьмого года жизни играют, доступным им образом воссоздавая и проживая ситуации из жизни, готовясь ко встрече с реальным миром людей, с отношениями в нём, желая занять своё место в этом мире.</w:t>
      </w:r>
    </w:p>
    <w:p w:rsidR="00834C04" w:rsidRPr="00834C04" w:rsidRDefault="00834C04" w:rsidP="00834C0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834C04">
        <w:rPr>
          <w:rFonts w:ascii="Times New Roman" w:hAnsi="Times New Roman" w:cs="Times New Roman"/>
          <w:color w:val="000000" w:themeColor="text1"/>
          <w:sz w:val="28"/>
          <w:szCs w:val="28"/>
        </w:rPr>
        <w:t>Однако не все знания и умения, которые пригодятся дошкольникам в будущем, возможно получить в творческой, организованной самими детьми игре. Основную информацию о мире природы и социуме, математике и родной речи дети получают от взрослого — воспитателя группы. Чтобы сделать получение и закрепление этой информации наиболее удобными, простыми и понятными детворе, педагоги дошкольных образовательных учреждений (ДОУ) используют дидактические игры.</w:t>
      </w:r>
    </w:p>
    <w:p w:rsidR="00834C04" w:rsidRPr="00834C04" w:rsidRDefault="00834C04" w:rsidP="00834C0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834C04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Дидактической называют игру, специально организованную педагогом для решения определённых образовательных, развивающих и воспитательных задач. Цель дидактической игры — сделать получаемую серьёзную и сложную по детским меркам информацию доступной, интересной, то есть «подстроить» процесс обучения под ребёнка, учитывая физиологические и психологические особенности каждой возрастной группы. Задачи дидактической игры обусловлены её содержанием, то есть принадлежностью к определённой образовательной области («Социально-коммуникативное развитие», «Познавательное развитие» и т. д.), и непременно указываются в конспекте календарного планирования работы с детьми.</w:t>
      </w:r>
    </w:p>
    <w:p w:rsidR="00834C04" w:rsidRPr="00834C04" w:rsidRDefault="00834C04" w:rsidP="00834C0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834C04">
        <w:rPr>
          <w:rFonts w:ascii="Times New Roman" w:hAnsi="Times New Roman" w:cs="Times New Roman"/>
          <w:color w:val="000000" w:themeColor="text1"/>
          <w:sz w:val="28"/>
          <w:szCs w:val="28"/>
        </w:rPr>
        <w:t>Огромное значение имеют дидактические игры в средней группе детского сада. Это обусловлено существенным ростом возможностей и способностей детей пятого года жизни, поскольку их психика становится более устойчивой, мышление от наглядно-действенного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переходит к наглядо-образному.</w:t>
      </w:r>
    </w:p>
    <w:p w:rsidR="00834C04" w:rsidRPr="00834C04" w:rsidRDefault="00834C04" w:rsidP="00834C0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</w:t>
      </w:r>
      <w:r w:rsidRPr="00834C04">
        <w:rPr>
          <w:rFonts w:ascii="Times New Roman" w:hAnsi="Times New Roman" w:cs="Times New Roman"/>
          <w:color w:val="000000" w:themeColor="text1"/>
          <w:sz w:val="28"/>
          <w:szCs w:val="28"/>
        </w:rPr>
        <w:t>В этом возрасте значительно укрепляются память, внимание, усидчивость, появляется способность к произвольному удерживанию внимания, возрастает желание познавать новое, любознательность и пытливость. Не зря детей пятого года жизни называют «почемучками». Вместе с тем растёт и потребность детей двигаться, исследуя возможности собственного тела и окружающий мир. Поэтому четырёхлетки не только любознательны, но и очень непоседливы. Чтобы научить чему-то таких активных и пытливых малышей, грамотно построенная и проведённая обучающая игра просто необходима.</w:t>
      </w:r>
    </w:p>
    <w:p w:rsidR="00834C04" w:rsidRPr="00834C04" w:rsidRDefault="00834C04" w:rsidP="00834C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4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дидактических игр в группе пятого года жизни</w:t>
      </w:r>
    </w:p>
    <w:p w:rsidR="00834C04" w:rsidRPr="00834C04" w:rsidRDefault="00834C04" w:rsidP="00834C0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C04">
        <w:rPr>
          <w:rFonts w:ascii="Times New Roman" w:hAnsi="Times New Roman" w:cs="Times New Roman"/>
          <w:color w:val="000000" w:themeColor="text1"/>
          <w:sz w:val="28"/>
          <w:szCs w:val="28"/>
        </w:rPr>
        <w:t>Чтобы организовать и провести дидактическую игру в средней группе с максимальной пользой, воспитатель должен знать особенности психологии, восприятия информации детьми, а также основные требования, предъявляемые программой к этому виду деятельности.</w:t>
      </w:r>
    </w:p>
    <w:p w:rsidR="00834C04" w:rsidRPr="00834C04" w:rsidRDefault="00834C04" w:rsidP="00834C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4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Требования, предъявляемые к организации и проведению дидактических игр</w:t>
      </w:r>
    </w:p>
    <w:p w:rsidR="00834C04" w:rsidRPr="00834C04" w:rsidRDefault="00834C04" w:rsidP="00834C0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834C04">
        <w:rPr>
          <w:rFonts w:ascii="Times New Roman" w:hAnsi="Times New Roman" w:cs="Times New Roman"/>
          <w:color w:val="000000" w:themeColor="text1"/>
          <w:sz w:val="28"/>
          <w:szCs w:val="28"/>
        </w:rPr>
        <w:t>Главное и основное требование — игра должна быть познавательной, дать ребёнку возможность овладеть новыми знаниями и навыками. И именно воспитатель должен вызвать у маленьких почемучек желание познавать новое.</w:t>
      </w:r>
    </w:p>
    <w:p w:rsidR="00834C04" w:rsidRPr="00834C04" w:rsidRDefault="00834C04" w:rsidP="00834C0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834C04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Дидактическая игра является одним из видов совместной деятельности воспитателя и ребёнка. Чтобы дети с удовольствием включились в неё, приняли взрослого как партнёра, игра прошла успешно и принесла максимум пользы, необходим ряд условий:</w:t>
      </w:r>
    </w:p>
    <w:p w:rsidR="00834C04" w:rsidRPr="00834C04" w:rsidRDefault="00834C04" w:rsidP="00834C0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834C04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Федеральному государственному образовательному стандарту и программам, утверждённым ДОУ. И ФГОС, и примерные образовательные программы разработаны с учётом последних исследований в области дошкольной психологии и педагогики, поэтому воспитатель всегда может найти в этих документах полезную информацию и регулировать свою деятельность так, чтобы она приносила пользу малышам.</w:t>
      </w:r>
    </w:p>
    <w:p w:rsidR="00834C04" w:rsidRPr="00834C04" w:rsidRDefault="00834C04" w:rsidP="00834C0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834C04">
        <w:rPr>
          <w:rFonts w:ascii="Times New Roman" w:hAnsi="Times New Roman" w:cs="Times New Roman"/>
          <w:color w:val="000000" w:themeColor="text1"/>
          <w:sz w:val="28"/>
          <w:szCs w:val="28"/>
        </w:rPr>
        <w:t>Игровая компетентность педагога. Он должен не только уметь играть в игру, но и пояснить её правила и порядок игровых действий, предусмотреть возможные вопросы детей, уметь ответить на них кратко и понятно, чтобы не затягивать ход игры и не отвлекать внимание лишней информацией.</w:t>
      </w:r>
    </w:p>
    <w:p w:rsidR="00834C04" w:rsidRPr="00834C04" w:rsidRDefault="00834C04" w:rsidP="00834C0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834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Большое значение имеет умение педагога влиться в игру, эмоционально и выразительно реагировать на её течение, что очень нравится ребятишкам и повышает их заинтересованность. Дети пятого года жизни ориентированы на взрослых, и воспитатель является для них авторитетной личностью. Его мнение, особенно похвала, очень важны для них. Воспитатель создаёт </w:t>
      </w:r>
      <w:r w:rsidRPr="00834C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атмосферу познания нового, стремления к цели в начале игры, радуется удаче ребят, подбадривает нерешительных, робких.</w:t>
      </w:r>
    </w:p>
    <w:p w:rsidR="00834C04" w:rsidRPr="00834C04" w:rsidRDefault="00834C04" w:rsidP="00834C0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834C04">
        <w:rPr>
          <w:rFonts w:ascii="Times New Roman" w:hAnsi="Times New Roman" w:cs="Times New Roman"/>
          <w:color w:val="000000" w:themeColor="text1"/>
          <w:sz w:val="28"/>
          <w:szCs w:val="28"/>
        </w:rPr>
        <w:t>Соревновательность, сравнение успехов детей в средней группе вводить нужно с осторожностью, поскольку критичное отношение к собственным поступкам и умение сдерживать эмоции у дошкольников этого возраста развиты в слабой степени. Дети могут обидеться, отказаться играть, потерять интерес к деятельности. К примеру, игры наподобие «Кто назовёт больше слов», «Закончи предложение» в средней группе в первой половине года проводят без элемента соревнования, детей хвалят за каждый правильный ответ и помогают отстающим наводящими вопросами. Во втором полугодии ответившему правильно можно выдавать фишки, а в конце игры подсчитывать их и подводить итоги. Психологи советуют сравнивать успехи ребёнка с его собственными, а не детей между собой: «Вчера ты не смог сложить этот узор, а сегодня у тебя замечательно получилось!»</w:t>
      </w:r>
    </w:p>
    <w:p w:rsidR="00834C04" w:rsidRPr="00834C04" w:rsidRDefault="00834C04" w:rsidP="00834C0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834C04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Доступность, соответствие игры возрасту детей. Игровой материал не должен быть слишком лёгким (это снизит интерес у самых развитых, идущих вперёд ребятишек), но и не слишком сложным, чтобы не вызвать у детей неуверенность в своих силах. Обычно в средней группе первые в первые месяцы учебного года (сентябрь-октябрь) повторяются дидактические игры, знакомые детям по младшей группе. Лишь по мере овладения новыми знаниями согласно программе вводят не использовавшиеся ранее обучающие игры на закрепление и повторение изученного: рассказали ребятишкам о впадающих в спячку животных — провели игру «Кто как зимует», организовали серию наблюдений за насекомыми — обобщили и уточнили полученные знания в игре «Узнай насекомое по описанию» и так далее.</w:t>
      </w:r>
    </w:p>
    <w:p w:rsidR="00834C04" w:rsidRPr="00834C04" w:rsidRDefault="00834C04" w:rsidP="00834C0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834C04">
        <w:rPr>
          <w:rFonts w:ascii="Times New Roman" w:hAnsi="Times New Roman" w:cs="Times New Roman"/>
          <w:color w:val="000000" w:themeColor="text1"/>
          <w:sz w:val="28"/>
          <w:szCs w:val="28"/>
        </w:rPr>
        <w:t>Игра должна содержать уже знакомые детям понятия, информацию, предметы. Сама игра может быть новой, но состоять из знакомого детям материала. Новизна заключается в изменении и расширении правил, введении новых умственных операций, которые детям младшей группы были недоступны. Но оперировать дети должны знакомым материалом, изученным ранее.</w:t>
      </w:r>
    </w:p>
    <w:p w:rsidR="00834C04" w:rsidRPr="00834C04" w:rsidRDefault="00834C04" w:rsidP="00834C0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834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педагог собирается провести с детьми игру «Какое геометрическое тело спряталось». Правильным выбором в начале года будет взять для игры знакомые детям тела куб, шар, кирпичик (упрощённое название прямоугольной призмы) разных размеров и цветов. Убирая по очереди одно из тел, воспитатель побуждает детей к построению предложений с упоминанием исчезнувшего предмета и его признаков: «Не стало маленького синего куба, большого белого шара». Таким образом, будет выполнена дидактическая задача и достигнут результат: дети назовут </w:t>
      </w:r>
      <w:r w:rsidRPr="00834C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геометрические тела и их признаки, дадут много правильных ответов. Но если педагог захочет ввести в игру новые геометрические тела, с которыми в начале года знакомы лишь некоторые дети (конус, цилиндр), то воспитанники начнут сбиваться, путаться, называть лишь признаки, а не сами объёмные тела. Будет утрачена динамичность, живость игры, возникнет неуверенность и путаница. Таких ситуаций педагогу следует избегать, заранее продумывая как ход, так и содержание игры, отбирая то, с чем малыши справятся. В дидактической игре ребёнок получает радость и удовольствие, успешно применяя свои знания, умения и навыки, и одна из задач педагога — обеспечить «ситуацию успеха».</w:t>
      </w:r>
    </w:p>
    <w:p w:rsidR="008D0B5C" w:rsidRPr="00610DC9" w:rsidRDefault="008D0B5C" w:rsidP="00834C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0D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Дидактические игры  для старшей группы</w:t>
      </w:r>
    </w:p>
    <w:p w:rsidR="008D0B5C" w:rsidRPr="008D0B5C" w:rsidRDefault="008D0B5C" w:rsidP="00834C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0B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«Горячий – холодный»</w:t>
      </w:r>
    </w:p>
    <w:p w:rsidR="008D0B5C" w:rsidRDefault="008D0B5C" w:rsidP="00834C0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закрепление в представлении и словаре ребёнка противоположных признаков предметов или слов-антонимов. </w:t>
      </w:r>
    </w:p>
    <w:p w:rsidR="008D0B5C" w:rsidRDefault="008D0B5C" w:rsidP="00834C0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5C">
        <w:rPr>
          <w:rFonts w:ascii="Times New Roman" w:hAnsi="Times New Roman" w:cs="Times New Roman"/>
          <w:color w:val="000000" w:themeColor="text1"/>
          <w:sz w:val="28"/>
          <w:szCs w:val="28"/>
        </w:rPr>
        <w:t>Ход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игры</w:t>
      </w:r>
      <w:r w:rsidRPr="008D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педагог, бросая мяч ребёнку, произносит одно прилагательное, а ребёнок, возвращая мяч, называет другое – с противоположным значением. Педагог: - Дети: </w:t>
      </w:r>
    </w:p>
    <w:p w:rsidR="008D0B5C" w:rsidRDefault="008D0B5C" w:rsidP="00834C0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Горячий -холодный </w:t>
      </w:r>
    </w:p>
    <w:p w:rsidR="008D0B5C" w:rsidRDefault="008D0B5C" w:rsidP="00834C0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Хороший -плохой </w:t>
      </w:r>
    </w:p>
    <w:p w:rsidR="008D0B5C" w:rsidRDefault="008D0B5C" w:rsidP="00834C0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Умный -глупый Весёлый -грустный </w:t>
      </w:r>
    </w:p>
    <w:p w:rsidR="008D0B5C" w:rsidRDefault="008D0B5C" w:rsidP="00834C0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Острый -тупой </w:t>
      </w:r>
    </w:p>
    <w:p w:rsidR="008D0B5C" w:rsidRPr="008D0B5C" w:rsidRDefault="008D0B5C" w:rsidP="00834C0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5C">
        <w:rPr>
          <w:rFonts w:ascii="Times New Roman" w:hAnsi="Times New Roman" w:cs="Times New Roman"/>
          <w:color w:val="000000" w:themeColor="text1"/>
          <w:sz w:val="28"/>
          <w:szCs w:val="28"/>
        </w:rPr>
        <w:t>Гладкий -шероховатый</w:t>
      </w:r>
    </w:p>
    <w:p w:rsidR="008D0B5C" w:rsidRPr="008D0B5C" w:rsidRDefault="008D0B5C" w:rsidP="00834C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0B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«Что звучит?»</w:t>
      </w:r>
    </w:p>
    <w:p w:rsidR="008D0B5C" w:rsidRDefault="008D0B5C" w:rsidP="00834C0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развитие слухового внимания и наблюдательности. </w:t>
      </w:r>
    </w:p>
    <w:p w:rsidR="008D0B5C" w:rsidRDefault="008D0B5C" w:rsidP="00834C0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Ход: педагог за ширмой играет на различных музыкальных инструментах (бубен, колокольчик, деревянные ложки). </w:t>
      </w:r>
    </w:p>
    <w:p w:rsidR="008D0B5C" w:rsidRDefault="008D0B5C" w:rsidP="00834C0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5C">
        <w:rPr>
          <w:rFonts w:ascii="Times New Roman" w:hAnsi="Times New Roman" w:cs="Times New Roman"/>
          <w:color w:val="000000" w:themeColor="text1"/>
          <w:sz w:val="28"/>
          <w:szCs w:val="28"/>
        </w:rPr>
        <w:t>Дети должны отгадать что звучит.</w:t>
      </w:r>
    </w:p>
    <w:p w:rsidR="008D0B5C" w:rsidRDefault="008D0B5C" w:rsidP="00834C0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0B5C" w:rsidRPr="008D0B5C" w:rsidRDefault="008D0B5C" w:rsidP="00834C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0B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 Четвёртый лишний»</w:t>
      </w:r>
    </w:p>
    <w:p w:rsidR="008D0B5C" w:rsidRDefault="008D0B5C" w:rsidP="00834C0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закрепление умения детей выделять общий признак в словах, развивать способность к обобщению. </w:t>
      </w:r>
    </w:p>
    <w:p w:rsidR="008D0B5C" w:rsidRDefault="008D0B5C" w:rsidP="00834C0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Ход: педагог, бросая мяч ребёнку, называет четыре слова и просит определить, какое слово лишнее. </w:t>
      </w:r>
    </w:p>
    <w:p w:rsidR="008D0B5C" w:rsidRPr="008D0B5C" w:rsidRDefault="008D0B5C" w:rsidP="00834C0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5C">
        <w:rPr>
          <w:rFonts w:ascii="Times New Roman" w:hAnsi="Times New Roman" w:cs="Times New Roman"/>
          <w:color w:val="000000" w:themeColor="text1"/>
          <w:sz w:val="28"/>
          <w:szCs w:val="28"/>
        </w:rPr>
        <w:t>Например: голубой, красный, зелёный, спелый. Кабачок, огурец, тыква, лимон. Пасмурно, ненастно, хмуро, ясно.</w:t>
      </w:r>
    </w:p>
    <w:p w:rsidR="008D0B5C" w:rsidRPr="008D0B5C" w:rsidRDefault="008D0B5C" w:rsidP="00834C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0B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«Что бывает круглым?»</w:t>
      </w:r>
    </w:p>
    <w:p w:rsidR="008D0B5C" w:rsidRDefault="008D0B5C" w:rsidP="00834C0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расширение словаря детей за счёт прилагательных, развитие воображения, памяти, ловкости. </w:t>
      </w:r>
    </w:p>
    <w:p w:rsidR="008D0B5C" w:rsidRDefault="008D0B5C" w:rsidP="00834C0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Ход: педагог, бросая мяч детям, задаёт вопрос, ребёнок, поймавший мяч, должен на него ответить и вернуть мяч. </w:t>
      </w:r>
    </w:p>
    <w:p w:rsidR="008D0B5C" w:rsidRDefault="008D0B5C" w:rsidP="00834C0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что бывает круглым? (мяч, шар, колесо, солнце, луна, вишня, яблоко…) </w:t>
      </w:r>
    </w:p>
    <w:p w:rsidR="008D0B5C" w:rsidRDefault="008D0B5C" w:rsidP="00834C0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что бывает длинным? (дорога, река, верёвка, лента, шнур, нитка…) </w:t>
      </w:r>
    </w:p>
    <w:p w:rsidR="008D0B5C" w:rsidRDefault="008D0B5C" w:rsidP="00834C0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– что бывает высоким? (гора, дерево, скала, человек, столб, дом, шкаф…) </w:t>
      </w:r>
    </w:p>
    <w:p w:rsidR="008D0B5C" w:rsidRDefault="008D0B5C" w:rsidP="00834C0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5C">
        <w:rPr>
          <w:rFonts w:ascii="Times New Roman" w:hAnsi="Times New Roman" w:cs="Times New Roman"/>
          <w:color w:val="000000" w:themeColor="text1"/>
          <w:sz w:val="28"/>
          <w:szCs w:val="28"/>
        </w:rPr>
        <w:t>– что бывает колючим? (ёж, роза, кактус, иголки, ёлка, проволока…)</w:t>
      </w:r>
    </w:p>
    <w:p w:rsidR="00834C04" w:rsidRDefault="00834C04" w:rsidP="00834C0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0B5C" w:rsidRPr="008D0B5C" w:rsidRDefault="008D0B5C" w:rsidP="00834C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0B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"Зоопарк" (развитие связной речи).</w:t>
      </w:r>
    </w:p>
    <w:p w:rsidR="008D0B5C" w:rsidRDefault="008D0B5C" w:rsidP="00834C0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Цель: развитие связной речи.</w:t>
      </w:r>
    </w:p>
    <w:p w:rsidR="008D0B5C" w:rsidRDefault="008D0B5C" w:rsidP="00834C0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Ход: </w:t>
      </w:r>
      <w:r w:rsidRPr="008D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садятся в круг, получая по картинке, не показывая их друг другу. Каждый должен описать своё животное, не называя его, по такому плану: </w:t>
      </w:r>
    </w:p>
    <w:p w:rsidR="008D0B5C" w:rsidRDefault="008D0B5C" w:rsidP="00834C0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Внешний вид; 2. Чем питается. </w:t>
      </w:r>
    </w:p>
    <w:p w:rsidR="008D0B5C" w:rsidRDefault="008D0B5C" w:rsidP="00834C0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игры используются "игровые часы". Вначале крутят стрелку. </w:t>
      </w:r>
    </w:p>
    <w:p w:rsidR="008D0B5C" w:rsidRDefault="008D0B5C" w:rsidP="00834C0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5C">
        <w:rPr>
          <w:rFonts w:ascii="Times New Roman" w:hAnsi="Times New Roman" w:cs="Times New Roman"/>
          <w:color w:val="000000" w:themeColor="text1"/>
          <w:sz w:val="28"/>
          <w:szCs w:val="28"/>
        </w:rPr>
        <w:t>На кого она укажет, тот начинает рассказ. Затем вращением стрелки определяют, кто должен отгадывать описываемое животное.</w:t>
      </w:r>
    </w:p>
    <w:p w:rsidR="00834C04" w:rsidRPr="008D0B5C" w:rsidRDefault="00834C04" w:rsidP="00834C0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0B5C" w:rsidRPr="008D0B5C" w:rsidRDefault="008D0B5C" w:rsidP="00834C0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«Четыре стихии».</w:t>
      </w:r>
    </w:p>
    <w:p w:rsidR="008D0B5C" w:rsidRPr="008D0B5C" w:rsidRDefault="008D0B5C" w:rsidP="00834C04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Цель:</w:t>
      </w:r>
      <w:r w:rsidRPr="008D0B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D0B5C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внимания, координации слухового и двигательного анализаторов.</w:t>
      </w:r>
    </w:p>
    <w:p w:rsidR="008D0B5C" w:rsidRPr="008D0B5C" w:rsidRDefault="008D0B5C" w:rsidP="00834C04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Ход: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D0B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D0B5C">
        <w:rPr>
          <w:rFonts w:ascii="Times New Roman" w:hAnsi="Times New Roman" w:cs="Times New Roman"/>
          <w:color w:val="000000" w:themeColor="text1"/>
          <w:sz w:val="28"/>
          <w:szCs w:val="28"/>
        </w:rPr>
        <w:t>Играющие сидят по кругу и выполняют движения в соответствии со словами:  </w:t>
      </w:r>
    </w:p>
    <w:p w:rsidR="008D0B5C" w:rsidRPr="008D0B5C" w:rsidRDefault="008D0B5C" w:rsidP="00834C04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5C">
        <w:rPr>
          <w:rFonts w:ascii="Times New Roman" w:hAnsi="Times New Roman" w:cs="Times New Roman"/>
          <w:color w:val="000000" w:themeColor="text1"/>
          <w:sz w:val="28"/>
          <w:szCs w:val="28"/>
        </w:rPr>
        <w:t>«земля»  — руки вниз, «вода» — вытянуть руки вперед, «воздух» — поднять руки   вверх,</w:t>
      </w:r>
    </w:p>
    <w:p w:rsidR="008D0B5C" w:rsidRPr="008D0B5C" w:rsidRDefault="008D0B5C" w:rsidP="00834C04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5C">
        <w:rPr>
          <w:rFonts w:ascii="Times New Roman" w:hAnsi="Times New Roman" w:cs="Times New Roman"/>
          <w:color w:val="000000" w:themeColor="text1"/>
          <w:sz w:val="28"/>
          <w:szCs w:val="28"/>
        </w:rPr>
        <w:t>«огонь» — произвести вращение руками в лучезапястных и локтевых суставах.</w:t>
      </w:r>
    </w:p>
    <w:p w:rsidR="008D0B5C" w:rsidRPr="008D0B5C" w:rsidRDefault="008D0B5C" w:rsidP="00834C04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5C">
        <w:rPr>
          <w:rFonts w:ascii="Times New Roman" w:hAnsi="Times New Roman" w:cs="Times New Roman"/>
          <w:color w:val="000000" w:themeColor="text1"/>
          <w:sz w:val="28"/>
          <w:szCs w:val="28"/>
        </w:rPr>
        <w:t>Кто ошибается, считается проигравшим.</w:t>
      </w:r>
    </w:p>
    <w:p w:rsidR="00610DC9" w:rsidRPr="00610DC9" w:rsidRDefault="00610DC9" w:rsidP="00834C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0D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Сложи целое из частей</w:t>
      </w:r>
    </w:p>
    <w:p w:rsidR="00610DC9" w:rsidRPr="00610DC9" w:rsidRDefault="00610DC9" w:rsidP="00834C0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DC9">
        <w:rPr>
          <w:rFonts w:ascii="Times New Roman" w:hAnsi="Times New Roman" w:cs="Times New Roman"/>
          <w:color w:val="000000" w:themeColor="text1"/>
          <w:sz w:val="28"/>
          <w:szCs w:val="28"/>
        </w:rPr>
        <w:t>Цель. Учить складывать геометрические фигуры из отдельных частей; развивать у детей глазомер, координацию движений. Воспитывать сметливость.</w:t>
      </w:r>
    </w:p>
    <w:p w:rsidR="00610DC9" w:rsidRPr="00610DC9" w:rsidRDefault="00610DC9" w:rsidP="00834C0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Ход:</w:t>
      </w:r>
    </w:p>
    <w:p w:rsidR="00610DC9" w:rsidRPr="00610DC9" w:rsidRDefault="00610DC9" w:rsidP="00834C0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DC9">
        <w:rPr>
          <w:rFonts w:ascii="Times New Roman" w:hAnsi="Times New Roman" w:cs="Times New Roman"/>
          <w:color w:val="000000" w:themeColor="text1"/>
          <w:sz w:val="28"/>
          <w:szCs w:val="28"/>
        </w:rPr>
        <w:t>1. Рассмотреть геометрические фигуры (образцы), назвать их.</w:t>
      </w:r>
    </w:p>
    <w:p w:rsidR="00610DC9" w:rsidRPr="00610DC9" w:rsidRDefault="00610DC9" w:rsidP="00834C0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DC9">
        <w:rPr>
          <w:rFonts w:ascii="Times New Roman" w:hAnsi="Times New Roman" w:cs="Times New Roman"/>
          <w:color w:val="000000" w:themeColor="text1"/>
          <w:sz w:val="28"/>
          <w:szCs w:val="28"/>
        </w:rPr>
        <w:t>2. По заданию воспитателя складывать целые фигуры из отдельных частей.</w:t>
      </w:r>
    </w:p>
    <w:p w:rsidR="00610DC9" w:rsidRPr="00610DC9" w:rsidRDefault="00610DC9" w:rsidP="00834C0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DC9">
        <w:rPr>
          <w:rFonts w:ascii="Times New Roman" w:hAnsi="Times New Roman" w:cs="Times New Roman"/>
          <w:color w:val="000000" w:themeColor="text1"/>
          <w:sz w:val="28"/>
          <w:szCs w:val="28"/>
        </w:rPr>
        <w:t>3. Самостоятельные игры: а) кто составит больше фигур за определенное время; б) у кого красиве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узор из геометрических фигур.</w:t>
      </w:r>
    </w:p>
    <w:p w:rsidR="00610DC9" w:rsidRDefault="00610DC9" w:rsidP="00834C0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0DC9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Оборудование. Плоские геометрические фигуры, их части (разного цвета), фишки.</w:t>
      </w:r>
    </w:p>
    <w:p w:rsidR="00610DC9" w:rsidRDefault="00610DC9" w:rsidP="00834C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0D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Выложи фигуру</w:t>
      </w:r>
    </w:p>
    <w:p w:rsidR="00610DC9" w:rsidRPr="00610DC9" w:rsidRDefault="00610DC9" w:rsidP="00834C04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0DC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Цель</w:t>
      </w:r>
      <w:r w:rsidRPr="00610DC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 </w:t>
      </w:r>
      <w:r w:rsidRPr="00610DC9">
        <w:rPr>
          <w:rFonts w:ascii="Times New Roman" w:eastAsia="Times New Roman" w:hAnsi="Times New Roman" w:cs="Times New Roman"/>
          <w:color w:val="333333"/>
          <w:sz w:val="28"/>
          <w:szCs w:val="28"/>
        </w:rPr>
        <w:t>Учить детей действовать по образцу, запоминать и точно воспроизводить его. Воспитывать внимание, усидчивость.</w:t>
      </w:r>
    </w:p>
    <w:p w:rsidR="00610DC9" w:rsidRPr="00610DC9" w:rsidRDefault="00610DC9" w:rsidP="00834C04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Ход:</w:t>
      </w:r>
      <w:r w:rsidRPr="00610DC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 </w:t>
      </w:r>
      <w:r w:rsidRPr="00610DC9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Рассмотреть и запомнить образец. Самостоятельно выложить фигуру, проверить правильность выполненной работы (сверить с образцом).</w:t>
      </w:r>
    </w:p>
    <w:p w:rsidR="00610DC9" w:rsidRPr="00610DC9" w:rsidRDefault="00610DC9" w:rsidP="00834C04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0DC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lastRenderedPageBreak/>
        <w:t>Оборудование.</w:t>
      </w:r>
      <w:r w:rsidRPr="00610DC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610DC9">
        <w:rPr>
          <w:rFonts w:ascii="Times New Roman" w:eastAsia="Times New Roman" w:hAnsi="Times New Roman" w:cs="Times New Roman"/>
          <w:color w:val="333333"/>
          <w:sz w:val="28"/>
          <w:szCs w:val="28"/>
        </w:rPr>
        <w:t>Коробочки с цветными палочками разной величины, образцы, фишки.</w:t>
      </w:r>
    </w:p>
    <w:p w:rsidR="00834C04" w:rsidRDefault="00834C04" w:rsidP="00834C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0DC9" w:rsidRPr="00610DC9" w:rsidRDefault="00610DC9" w:rsidP="00610DC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610DC9" w:rsidRPr="00610DC9" w:rsidSect="00F25721">
      <w:pgSz w:w="11906" w:h="16838"/>
      <w:pgMar w:top="1134" w:right="850" w:bottom="1134" w:left="170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5C"/>
    <w:rsid w:val="00610DC9"/>
    <w:rsid w:val="0077173E"/>
    <w:rsid w:val="00834C04"/>
    <w:rsid w:val="008D0B5C"/>
    <w:rsid w:val="00A61239"/>
    <w:rsid w:val="00AD09C2"/>
    <w:rsid w:val="00B614A5"/>
    <w:rsid w:val="00DE4B8F"/>
    <w:rsid w:val="00F2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5368"/>
  <w15:docId w15:val="{FEA354EC-C6FA-40A4-9DA2-443B3DF3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9C2"/>
  </w:style>
  <w:style w:type="paragraph" w:styleId="1">
    <w:name w:val="heading 1"/>
    <w:basedOn w:val="a"/>
    <w:next w:val="a"/>
    <w:link w:val="10"/>
    <w:uiPriority w:val="9"/>
    <w:qFormat/>
    <w:rsid w:val="00834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C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0D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0B5C"/>
  </w:style>
  <w:style w:type="character" w:styleId="a3">
    <w:name w:val="Hyperlink"/>
    <w:basedOn w:val="a0"/>
    <w:uiPriority w:val="99"/>
    <w:semiHidden/>
    <w:unhideWhenUsed/>
    <w:rsid w:val="008D0B5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10DC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610DC9"/>
    <w:rPr>
      <w:b/>
      <w:bCs/>
    </w:rPr>
  </w:style>
  <w:style w:type="paragraph" w:styleId="a5">
    <w:name w:val="Normal (Web)"/>
    <w:basedOn w:val="a"/>
    <w:uiPriority w:val="99"/>
    <w:semiHidden/>
    <w:unhideWhenUsed/>
    <w:rsid w:val="00610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10DC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34C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34C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3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76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506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417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2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7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9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4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7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9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6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73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107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0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Alina</cp:lastModifiedBy>
  <cp:revision>4</cp:revision>
  <dcterms:created xsi:type="dcterms:W3CDTF">2020-02-13T11:26:00Z</dcterms:created>
  <dcterms:modified xsi:type="dcterms:W3CDTF">2020-02-14T11:34:00Z</dcterms:modified>
</cp:coreProperties>
</file>